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9E0" w:rsidRPr="00197AB1" w:rsidRDefault="003029E0">
      <w:pPr>
        <w:rPr>
          <w:b/>
          <w:bCs/>
          <w:color w:val="002060"/>
          <w:sz w:val="20"/>
          <w:szCs w:val="41"/>
          <w:shd w:val="clear" w:color="auto" w:fill="FFFFFF"/>
        </w:rPr>
      </w:pPr>
      <w:bookmarkStart w:id="0" w:name="_GoBack"/>
      <w:bookmarkEnd w:id="0"/>
      <w:r w:rsidRPr="00197AB1">
        <w:rPr>
          <w:rFonts w:cs="Arial"/>
          <w:b/>
          <w:color w:val="002060"/>
          <w:sz w:val="18"/>
          <w:szCs w:val="20"/>
          <w:shd w:val="clear" w:color="auto" w:fill="FFFFFF"/>
        </w:rPr>
        <w:t xml:space="preserve">Statute: </w:t>
      </w:r>
      <w:r w:rsidRPr="00197AB1">
        <w:rPr>
          <w:b/>
          <w:bCs/>
          <w:color w:val="002060"/>
          <w:sz w:val="20"/>
          <w:szCs w:val="41"/>
          <w:shd w:val="clear" w:color="auto" w:fill="FFFFFF"/>
        </w:rPr>
        <w:t>Telstra (Transition to Full Private Ownership) Act 2005</w:t>
      </w:r>
    </w:p>
    <w:p w:rsidR="003029E0" w:rsidRPr="00197AB1" w:rsidRDefault="003029E0">
      <w:pPr>
        <w:rPr>
          <w:b/>
          <w:bCs/>
          <w:color w:val="002060"/>
          <w:sz w:val="20"/>
          <w:szCs w:val="41"/>
          <w:shd w:val="clear" w:color="auto" w:fill="FFFFFF"/>
        </w:rPr>
      </w:pPr>
      <w:r w:rsidRPr="00197AB1">
        <w:rPr>
          <w:b/>
          <w:bCs/>
          <w:color w:val="002060"/>
          <w:sz w:val="20"/>
          <w:szCs w:val="41"/>
          <w:shd w:val="clear" w:color="auto" w:fill="FFFFFF"/>
        </w:rPr>
        <w:t xml:space="preserve">Year: </w:t>
      </w:r>
      <w:r w:rsidRPr="00197AB1">
        <w:rPr>
          <w:bCs/>
          <w:color w:val="002060"/>
          <w:sz w:val="20"/>
          <w:szCs w:val="41"/>
          <w:shd w:val="clear" w:color="auto" w:fill="FFFFFF"/>
        </w:rPr>
        <w:t>2005</w:t>
      </w:r>
    </w:p>
    <w:p w:rsidR="003029E0" w:rsidRPr="00197AB1" w:rsidRDefault="003029E0">
      <w:pPr>
        <w:rPr>
          <w:rFonts w:cs="Arial"/>
          <w:color w:val="002060"/>
          <w:sz w:val="18"/>
          <w:szCs w:val="20"/>
          <w:shd w:val="clear" w:color="auto" w:fill="FFFFFF"/>
        </w:rPr>
      </w:pPr>
      <w:r w:rsidRPr="00197AB1">
        <w:rPr>
          <w:b/>
          <w:bCs/>
          <w:color w:val="002060"/>
          <w:sz w:val="20"/>
          <w:szCs w:val="41"/>
          <w:shd w:val="clear" w:color="auto" w:fill="FFFFFF"/>
        </w:rPr>
        <w:t xml:space="preserve">Government in power: </w:t>
      </w:r>
      <w:r w:rsidRPr="00197AB1">
        <w:rPr>
          <w:bCs/>
          <w:color w:val="002060"/>
          <w:sz w:val="20"/>
          <w:szCs w:val="41"/>
          <w:shd w:val="clear" w:color="auto" w:fill="FFFFFF"/>
        </w:rPr>
        <w:t xml:space="preserve"> Howard Government, Coalition.</w:t>
      </w:r>
    </w:p>
    <w:p w:rsidR="003029E0" w:rsidRPr="00197AB1" w:rsidRDefault="003029E0">
      <w:pPr>
        <w:rPr>
          <w:color w:val="002060"/>
          <w:sz w:val="20"/>
        </w:rPr>
      </w:pPr>
      <w:r w:rsidRPr="00197AB1">
        <w:rPr>
          <w:color w:val="002060"/>
          <w:sz w:val="20"/>
        </w:rPr>
        <w:t>Telstra was privatised in three different stages, informally known as "T1" ($3.30), "T2" ($7.40) and "T3" ($3.60) in 1997, 1999 and 2006 respectively. In T1, the government sold one third of its shares in Telstra for A$14 billion and publicly listed the company on the Australian Stock Exchange. In 1999, a further 16% of Telstra shares were sold to the public, leaving the Australian government with 51% ownership. In 2006, T3 was announced by the government and was the largest of the three public releases, reducing the Government's ownership of Telstra to 17%.The 17% remainder of Telstra was placed in Australia's Future Fund, which will provide superannuation and pensions for Australia's public servants. In 2009, the Future Fund sold off another $2.4B worth of shares reducing the government's stake in Telstra to 10.9%</w:t>
      </w:r>
    </w:p>
    <w:p w:rsidR="005076A7" w:rsidRPr="00197AB1" w:rsidRDefault="005076A7">
      <w:pPr>
        <w:rPr>
          <w:b/>
          <w:color w:val="002060"/>
          <w:sz w:val="20"/>
        </w:rPr>
      </w:pPr>
      <w:r w:rsidRPr="00197AB1">
        <w:rPr>
          <w:b/>
          <w:color w:val="002060"/>
          <w:sz w:val="20"/>
        </w:rPr>
        <w:t xml:space="preserve">Steps to Bill becoming law: </w:t>
      </w:r>
    </w:p>
    <w:p w:rsidR="005076A7" w:rsidRPr="00197AB1" w:rsidRDefault="005076A7" w:rsidP="005076A7">
      <w:pPr>
        <w:rPr>
          <w:rFonts w:cs="Arial"/>
          <w:color w:val="002060"/>
          <w:sz w:val="20"/>
          <w:shd w:val="clear" w:color="auto" w:fill="FFFFFF"/>
        </w:rPr>
      </w:pPr>
      <w:r w:rsidRPr="00197AB1">
        <w:rPr>
          <w:rFonts w:cs="Arial"/>
          <w:color w:val="002060"/>
          <w:sz w:val="20"/>
          <w:shd w:val="clear" w:color="auto" w:fill="FFFFFF"/>
        </w:rPr>
        <w:t xml:space="preserve">The bill was passed 75 votes to 62, with independents Tony Windsor and Peter </w:t>
      </w:r>
      <w:proofErr w:type="spellStart"/>
      <w:r w:rsidRPr="00197AB1">
        <w:rPr>
          <w:rFonts w:cs="Arial"/>
          <w:color w:val="002060"/>
          <w:sz w:val="20"/>
          <w:shd w:val="clear" w:color="auto" w:fill="FFFFFF"/>
        </w:rPr>
        <w:t>Andren</w:t>
      </w:r>
      <w:proofErr w:type="spellEnd"/>
      <w:r w:rsidRPr="00197AB1">
        <w:rPr>
          <w:rFonts w:cs="Arial"/>
          <w:color w:val="002060"/>
          <w:sz w:val="20"/>
          <w:shd w:val="clear" w:color="auto" w:fill="FFFFFF"/>
        </w:rPr>
        <w:t>, as well as Australian Greens MP Michael Organ voting with Labour against the legislation in the lower house.</w:t>
      </w:r>
    </w:p>
    <w:p w:rsidR="005076A7" w:rsidRPr="00197AB1" w:rsidRDefault="005076A7">
      <w:pPr>
        <w:rPr>
          <w:color w:val="002060"/>
          <w:sz w:val="20"/>
        </w:rPr>
      </w:pPr>
      <w:r w:rsidRPr="00197AB1">
        <w:rPr>
          <w:color w:val="002060"/>
          <w:sz w:val="20"/>
        </w:rPr>
        <w:t>Howard had a friendly senate (senate majority) due to Coalition Senator Barnaby Joyce</w:t>
      </w:r>
      <w:r w:rsidR="007A4DF4" w:rsidRPr="00197AB1">
        <w:rPr>
          <w:color w:val="002060"/>
          <w:sz w:val="20"/>
        </w:rPr>
        <w:t xml:space="preserve">, was able to pass bill through senate. </w:t>
      </w:r>
    </w:p>
    <w:p w:rsidR="003029E0" w:rsidRPr="00197AB1" w:rsidRDefault="005076A7">
      <w:pPr>
        <w:rPr>
          <w:b/>
          <w:color w:val="002060"/>
          <w:sz w:val="20"/>
        </w:rPr>
      </w:pPr>
      <w:r w:rsidRPr="00197AB1">
        <w:rPr>
          <w:b/>
          <w:color w:val="002060"/>
          <w:sz w:val="20"/>
        </w:rPr>
        <w:t xml:space="preserve">Mandate: </w:t>
      </w:r>
    </w:p>
    <w:p w:rsidR="007A4DF4" w:rsidRPr="00197AB1" w:rsidRDefault="005076A7" w:rsidP="007A4DF4">
      <w:pPr>
        <w:rPr>
          <w:b/>
          <w:color w:val="002060"/>
          <w:sz w:val="20"/>
        </w:rPr>
      </w:pPr>
      <w:r w:rsidRPr="00197AB1">
        <w:rPr>
          <w:rStyle w:val="apple-converted-space"/>
          <w:rFonts w:cs="Lucida Sans Unicode"/>
          <w:color w:val="002060"/>
          <w:sz w:val="20"/>
          <w:szCs w:val="17"/>
          <w:shd w:val="clear" w:color="auto" w:fill="FFFFFF"/>
        </w:rPr>
        <w:t> </w:t>
      </w:r>
      <w:r w:rsidRPr="00197AB1">
        <w:rPr>
          <w:rFonts w:cs="Lucida Sans Unicode"/>
          <w:color w:val="002060"/>
          <w:sz w:val="20"/>
          <w:szCs w:val="17"/>
          <w:shd w:val="clear" w:color="auto" w:fill="FFFFFF"/>
        </w:rPr>
        <w:t xml:space="preserve">Having won the election, the Coalition claimed a mandate to legislate for the part-privatisation of Telstra. The </w:t>
      </w:r>
      <w:proofErr w:type="spellStart"/>
      <w:r w:rsidRPr="00197AB1">
        <w:rPr>
          <w:rFonts w:cs="Lucida Sans Unicode"/>
          <w:color w:val="002060"/>
          <w:sz w:val="20"/>
          <w:szCs w:val="17"/>
          <w:shd w:val="clear" w:color="auto" w:fill="FFFFFF"/>
        </w:rPr>
        <w:t>Labor</w:t>
      </w:r>
      <w:proofErr w:type="spellEnd"/>
      <w:r w:rsidRPr="00197AB1">
        <w:rPr>
          <w:rFonts w:cs="Lucida Sans Unicode"/>
          <w:color w:val="002060"/>
          <w:sz w:val="20"/>
          <w:szCs w:val="17"/>
          <w:shd w:val="clear" w:color="auto" w:fill="FFFFFF"/>
        </w:rPr>
        <w:t xml:space="preserve"> Pa</w:t>
      </w:r>
      <w:r w:rsidR="00AB1ACC" w:rsidRPr="00197AB1">
        <w:rPr>
          <w:rFonts w:cs="Lucida Sans Unicode"/>
          <w:color w:val="002060"/>
          <w:sz w:val="20"/>
          <w:szCs w:val="17"/>
          <w:shd w:val="clear" w:color="auto" w:fill="FFFFFF"/>
        </w:rPr>
        <w:t xml:space="preserve">rty </w:t>
      </w:r>
      <w:r w:rsidRPr="00197AB1">
        <w:rPr>
          <w:rFonts w:cs="Lucida Sans Unicode"/>
          <w:color w:val="002060"/>
          <w:sz w:val="20"/>
          <w:szCs w:val="17"/>
          <w:shd w:val="clear" w:color="auto" w:fill="FFFFFF"/>
        </w:rPr>
        <w:t xml:space="preserve">insisted that </w:t>
      </w:r>
      <w:r w:rsidR="00AB1ACC" w:rsidRPr="00197AB1">
        <w:rPr>
          <w:rFonts w:cs="Lucida Sans Unicode"/>
          <w:color w:val="002060"/>
          <w:sz w:val="20"/>
          <w:szCs w:val="17"/>
          <w:shd w:val="clear" w:color="auto" w:fill="FFFFFF"/>
        </w:rPr>
        <w:t>they</w:t>
      </w:r>
      <w:r w:rsidRPr="00197AB1">
        <w:rPr>
          <w:rFonts w:cs="Lucida Sans Unicode"/>
          <w:color w:val="002060"/>
          <w:sz w:val="20"/>
          <w:szCs w:val="17"/>
          <w:shd w:val="clear" w:color="auto" w:fill="FFFFFF"/>
        </w:rPr>
        <w:t xml:space="preserve"> had won no such mandate. The Australian De</w:t>
      </w:r>
      <w:r w:rsidR="00AB1ACC" w:rsidRPr="00197AB1">
        <w:rPr>
          <w:rFonts w:cs="Lucida Sans Unicode"/>
          <w:color w:val="002060"/>
          <w:sz w:val="20"/>
          <w:szCs w:val="17"/>
          <w:shd w:val="clear" w:color="auto" w:fill="FFFFFF"/>
        </w:rPr>
        <w:t>mocrats</w:t>
      </w:r>
      <w:r w:rsidRPr="00197AB1">
        <w:rPr>
          <w:rFonts w:cs="Lucida Sans Unicode"/>
          <w:color w:val="002060"/>
          <w:sz w:val="20"/>
          <w:szCs w:val="17"/>
          <w:shd w:val="clear" w:color="auto" w:fill="FFFFFF"/>
        </w:rPr>
        <w:t xml:space="preserve"> claimed that the opposition parties in the Senate had secured a `counter-mandate'—an electoral mandate to oppose the privatisation of Telstra. The government based its claim on the fact that, since its plans for Telstra had been made known in advance of the election, voters had been afforded an opportunity to pass judgment on them. Having won what the new Prime Minister, John Howard, called `a huge mandate'</w:t>
      </w:r>
      <w:r w:rsidRPr="00197AB1">
        <w:rPr>
          <w:rStyle w:val="apple-converted-space"/>
          <w:rFonts w:cs="Lucida Sans Unicode"/>
          <w:color w:val="002060"/>
          <w:sz w:val="20"/>
          <w:szCs w:val="17"/>
          <w:shd w:val="clear" w:color="auto" w:fill="FFFFFF"/>
        </w:rPr>
        <w:t> </w:t>
      </w:r>
      <w:r w:rsidRPr="00197AB1">
        <w:rPr>
          <w:rFonts w:cs="Lucida Sans Unicode"/>
          <w:color w:val="002060"/>
          <w:sz w:val="20"/>
          <w:szCs w:val="17"/>
          <w:shd w:val="clear" w:color="auto" w:fill="FFFFFF"/>
        </w:rPr>
        <w:t>—the majority (93 out of 148) of the seats in the House of Representatives, a plurality (46.9 per cent) of the first preference vote and the majority (53.6 per cent) of the `two-party preferred'</w:t>
      </w:r>
      <w:r w:rsidRPr="00197AB1">
        <w:rPr>
          <w:rStyle w:val="apple-converted-space"/>
          <w:rFonts w:cs="Lucida Sans Unicode"/>
          <w:color w:val="002060"/>
          <w:sz w:val="20"/>
          <w:szCs w:val="17"/>
          <w:shd w:val="clear" w:color="auto" w:fill="FFFFFF"/>
        </w:rPr>
        <w:t> </w:t>
      </w:r>
      <w:r w:rsidRPr="00197AB1">
        <w:rPr>
          <w:rFonts w:cs="Lucida Sans Unicode"/>
          <w:color w:val="002060"/>
          <w:sz w:val="20"/>
          <w:szCs w:val="17"/>
          <w:shd w:val="clear" w:color="auto" w:fill="FFFFFF"/>
        </w:rPr>
        <w:t>—the government was entitled to expect that the policies on which it had gone to the people would be allowed a safe passage not only through the lower house, but through the upper house as well.</w:t>
      </w:r>
      <w:r w:rsidR="007A4DF4" w:rsidRPr="00197AB1">
        <w:rPr>
          <w:b/>
          <w:color w:val="002060"/>
          <w:sz w:val="20"/>
        </w:rPr>
        <w:t xml:space="preserve"> </w:t>
      </w:r>
    </w:p>
    <w:p w:rsidR="007A4DF4" w:rsidRPr="00197AB1" w:rsidRDefault="007A4DF4" w:rsidP="007A4DF4">
      <w:pPr>
        <w:rPr>
          <w:b/>
          <w:color w:val="002060"/>
          <w:sz w:val="20"/>
        </w:rPr>
      </w:pPr>
      <w:r w:rsidRPr="00197AB1">
        <w:rPr>
          <w:b/>
          <w:color w:val="002060"/>
          <w:sz w:val="20"/>
        </w:rPr>
        <w:t>Strategies used by:</w:t>
      </w:r>
    </w:p>
    <w:p w:rsidR="007A4DF4" w:rsidRPr="00197AB1" w:rsidRDefault="007A4DF4" w:rsidP="007A4DF4">
      <w:pPr>
        <w:pStyle w:val="ListParagraph"/>
        <w:numPr>
          <w:ilvl w:val="0"/>
          <w:numId w:val="1"/>
        </w:numPr>
        <w:rPr>
          <w:color w:val="002060"/>
          <w:sz w:val="20"/>
        </w:rPr>
      </w:pPr>
      <w:r w:rsidRPr="00197AB1">
        <w:rPr>
          <w:b/>
          <w:color w:val="002060"/>
          <w:sz w:val="20"/>
        </w:rPr>
        <w:t>The individual:</w:t>
      </w:r>
      <w:r w:rsidRPr="00197AB1">
        <w:rPr>
          <w:color w:val="002060"/>
          <w:sz w:val="20"/>
        </w:rPr>
        <w:t xml:space="preserve"> Bob Katter resigned from the National Party to become a lower house independent member of Federal Parliament in protest at the coalition’s plan to privatise Telstra.</w:t>
      </w:r>
    </w:p>
    <w:p w:rsidR="007A4DF4" w:rsidRPr="00197AB1" w:rsidRDefault="007A4DF4" w:rsidP="007A4DF4">
      <w:pPr>
        <w:pStyle w:val="ListParagraph"/>
        <w:numPr>
          <w:ilvl w:val="0"/>
          <w:numId w:val="1"/>
        </w:numPr>
        <w:rPr>
          <w:color w:val="002060"/>
          <w:sz w:val="20"/>
        </w:rPr>
      </w:pPr>
      <w:r w:rsidRPr="00197AB1">
        <w:rPr>
          <w:color w:val="002060"/>
          <w:sz w:val="20"/>
        </w:rPr>
        <w:t>Protests from independents and constituents about the need to address social obligations to rural areas in the delivery of telecommunications.</w:t>
      </w:r>
    </w:p>
    <w:p w:rsidR="007A4DF4" w:rsidRPr="00197AB1" w:rsidRDefault="007A4DF4" w:rsidP="007A4DF4">
      <w:pPr>
        <w:pStyle w:val="ListParagraph"/>
        <w:numPr>
          <w:ilvl w:val="0"/>
          <w:numId w:val="1"/>
        </w:numPr>
        <w:rPr>
          <w:color w:val="002060"/>
          <w:sz w:val="20"/>
        </w:rPr>
      </w:pPr>
      <w:r w:rsidRPr="00197AB1">
        <w:rPr>
          <w:b/>
          <w:color w:val="002060"/>
          <w:sz w:val="20"/>
        </w:rPr>
        <w:t>Political parties:</w:t>
      </w:r>
      <w:r w:rsidRPr="00197AB1">
        <w:rPr>
          <w:color w:val="002060"/>
          <w:sz w:val="20"/>
        </w:rPr>
        <w:t xml:space="preserve"> Howard was able to have a gag imposed on debate in the senate on the privatisation bills. They passed a 37-35 vote. </w:t>
      </w:r>
    </w:p>
    <w:p w:rsidR="007A4DF4" w:rsidRPr="00197AB1" w:rsidRDefault="007A4DF4" w:rsidP="00AB1ACC">
      <w:pPr>
        <w:spacing w:after="0" w:line="240" w:lineRule="auto"/>
        <w:jc w:val="both"/>
        <w:rPr>
          <w:b/>
          <w:color w:val="002060"/>
          <w:sz w:val="28"/>
        </w:rPr>
      </w:pPr>
      <w:r w:rsidRPr="00197AB1">
        <w:rPr>
          <w:b/>
          <w:color w:val="002060"/>
          <w:sz w:val="28"/>
        </w:rPr>
        <w:t>Against:</w:t>
      </w:r>
    </w:p>
    <w:p w:rsidR="007A4DF4" w:rsidRPr="00197AB1" w:rsidRDefault="007A4DF4" w:rsidP="004E7FD1">
      <w:pPr>
        <w:pStyle w:val="ListParagraph"/>
        <w:numPr>
          <w:ilvl w:val="0"/>
          <w:numId w:val="2"/>
        </w:numPr>
        <w:spacing w:after="120" w:line="240" w:lineRule="auto"/>
        <w:jc w:val="both"/>
        <w:rPr>
          <w:rFonts w:cs="Arial"/>
          <w:color w:val="002060"/>
          <w:sz w:val="20"/>
          <w:shd w:val="clear" w:color="auto" w:fill="FFFFFF"/>
        </w:rPr>
      </w:pPr>
      <w:proofErr w:type="spellStart"/>
      <w:r w:rsidRPr="00197AB1">
        <w:rPr>
          <w:rFonts w:cs="Arial"/>
          <w:color w:val="002060"/>
          <w:sz w:val="20"/>
          <w:shd w:val="clear" w:color="auto" w:fill="FFFFFF"/>
        </w:rPr>
        <w:t>Labor's</w:t>
      </w:r>
      <w:proofErr w:type="spellEnd"/>
      <w:r w:rsidRPr="00197AB1">
        <w:rPr>
          <w:rFonts w:cs="Arial"/>
          <w:color w:val="002060"/>
          <w:sz w:val="20"/>
          <w:shd w:val="clear" w:color="auto" w:fill="FFFFFF"/>
        </w:rPr>
        <w:t xml:space="preserve"> committee senators, who oppose the sale, found that under the Bill - which has already passed though Federal </w:t>
      </w:r>
      <w:proofErr w:type="spellStart"/>
      <w:r w:rsidRPr="00197AB1">
        <w:rPr>
          <w:rFonts w:cs="Arial"/>
          <w:color w:val="002060"/>
          <w:sz w:val="20"/>
          <w:shd w:val="clear" w:color="auto" w:fill="FFFFFF"/>
        </w:rPr>
        <w:t>Parlia-ment's</w:t>
      </w:r>
      <w:proofErr w:type="spellEnd"/>
      <w:r w:rsidRPr="00197AB1">
        <w:rPr>
          <w:rFonts w:cs="Arial"/>
          <w:color w:val="002060"/>
          <w:sz w:val="20"/>
          <w:shd w:val="clear" w:color="auto" w:fill="FFFFFF"/>
        </w:rPr>
        <w:t xml:space="preserve"> lower house - regional service levels would be at the discretion of the Communications Minister and the government of the day.</w:t>
      </w:r>
    </w:p>
    <w:p w:rsidR="004E7FD1" w:rsidRPr="00197AB1" w:rsidRDefault="007A4DF4" w:rsidP="004E7FD1">
      <w:pPr>
        <w:pStyle w:val="ListParagraph"/>
        <w:numPr>
          <w:ilvl w:val="0"/>
          <w:numId w:val="2"/>
        </w:numPr>
        <w:spacing w:after="120" w:line="240" w:lineRule="auto"/>
        <w:jc w:val="both"/>
        <w:rPr>
          <w:rFonts w:cs="Arial"/>
          <w:color w:val="002060"/>
          <w:sz w:val="20"/>
          <w:shd w:val="clear" w:color="auto" w:fill="FFFFFF"/>
        </w:rPr>
      </w:pPr>
      <w:r w:rsidRPr="00197AB1">
        <w:rPr>
          <w:rFonts w:cs="Arial"/>
          <w:color w:val="002060"/>
          <w:sz w:val="20"/>
          <w:shd w:val="clear" w:color="auto" w:fill="FFFFFF"/>
        </w:rPr>
        <w:t>"On all key criteria, the Government has failed to make out a case that the sale is justified, whether it be on competition, service, legal or financial grounds," Senator Cherry Australian Democrats communications spokesman reported.</w:t>
      </w:r>
    </w:p>
    <w:p w:rsidR="004E7FD1" w:rsidRPr="00197AB1" w:rsidRDefault="004E7FD1" w:rsidP="004E7FD1">
      <w:pPr>
        <w:pStyle w:val="ListParagraph"/>
        <w:numPr>
          <w:ilvl w:val="0"/>
          <w:numId w:val="2"/>
        </w:numPr>
        <w:spacing w:after="120" w:line="240" w:lineRule="auto"/>
        <w:jc w:val="both"/>
        <w:rPr>
          <w:b/>
          <w:color w:val="002060"/>
          <w:sz w:val="20"/>
        </w:rPr>
      </w:pPr>
      <w:r w:rsidRPr="00197AB1">
        <w:rPr>
          <w:rFonts w:cs="Arial"/>
          <w:color w:val="002060"/>
          <w:sz w:val="20"/>
          <w:shd w:val="clear" w:color="auto" w:fill="FFFFFF"/>
        </w:rPr>
        <w:t xml:space="preserve">Democrats feel privatisation is not economically in the best interest of all Australians. </w:t>
      </w:r>
    </w:p>
    <w:p w:rsidR="004E7FD1" w:rsidRPr="00197AB1" w:rsidRDefault="004E7FD1" w:rsidP="004E7FD1">
      <w:pPr>
        <w:pStyle w:val="ListParagraph"/>
        <w:numPr>
          <w:ilvl w:val="0"/>
          <w:numId w:val="2"/>
        </w:numPr>
        <w:spacing w:after="120" w:line="240" w:lineRule="auto"/>
        <w:jc w:val="both"/>
        <w:rPr>
          <w:color w:val="002060"/>
          <w:sz w:val="20"/>
        </w:rPr>
      </w:pPr>
      <w:r w:rsidRPr="00197AB1">
        <w:rPr>
          <w:color w:val="002060"/>
          <w:sz w:val="20"/>
        </w:rPr>
        <w:t xml:space="preserve">Gains made by overseas investor at expense of Australian public </w:t>
      </w:r>
    </w:p>
    <w:p w:rsidR="007A4DF4" w:rsidRPr="00197AB1" w:rsidRDefault="007A4DF4" w:rsidP="004E7FD1">
      <w:pPr>
        <w:pStyle w:val="ListParagraph"/>
        <w:numPr>
          <w:ilvl w:val="0"/>
          <w:numId w:val="2"/>
        </w:numPr>
        <w:spacing w:after="120" w:line="240" w:lineRule="auto"/>
        <w:jc w:val="both"/>
        <w:rPr>
          <w:b/>
          <w:color w:val="002060"/>
          <w:sz w:val="20"/>
        </w:rPr>
      </w:pPr>
      <w:r w:rsidRPr="00197AB1">
        <w:rPr>
          <w:rFonts w:cs="Arial"/>
          <w:color w:val="002060"/>
          <w:sz w:val="20"/>
          <w:shd w:val="clear" w:color="auto" w:fill="FFFFFF"/>
        </w:rPr>
        <w:t xml:space="preserve">The committee inquiring into the Telstra sale bill heard from a range of consumer and rural groups today, all of them concerned at the implications of a full sale of the </w:t>
      </w:r>
      <w:proofErr w:type="spellStart"/>
      <w:r w:rsidRPr="00197AB1">
        <w:rPr>
          <w:rFonts w:cs="Arial"/>
          <w:color w:val="002060"/>
          <w:sz w:val="20"/>
          <w:shd w:val="clear" w:color="auto" w:fill="FFFFFF"/>
        </w:rPr>
        <w:t>telco</w:t>
      </w:r>
      <w:proofErr w:type="spellEnd"/>
      <w:r w:rsidRPr="00197AB1">
        <w:rPr>
          <w:rFonts w:cs="Arial"/>
          <w:color w:val="002060"/>
          <w:sz w:val="20"/>
          <w:shd w:val="clear" w:color="auto" w:fill="FFFFFF"/>
        </w:rPr>
        <w:t>.</w:t>
      </w:r>
    </w:p>
    <w:sectPr w:rsidR="007A4DF4" w:rsidRPr="00197AB1" w:rsidSect="00197AB1">
      <w:headerReference w:type="default" r:id="rId8"/>
      <w:pgSz w:w="11906" w:h="16838"/>
      <w:pgMar w:top="794" w:right="794" w:bottom="79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EA7" w:rsidRDefault="007B1EA7" w:rsidP="007A4DF4">
      <w:pPr>
        <w:spacing w:after="0" w:line="240" w:lineRule="auto"/>
      </w:pPr>
      <w:r>
        <w:separator/>
      </w:r>
    </w:p>
  </w:endnote>
  <w:endnote w:type="continuationSeparator" w:id="0">
    <w:p w:rsidR="007B1EA7" w:rsidRDefault="007B1EA7" w:rsidP="007A4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3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EA7" w:rsidRDefault="007B1EA7" w:rsidP="007A4DF4">
      <w:pPr>
        <w:spacing w:after="0" w:line="240" w:lineRule="auto"/>
      </w:pPr>
      <w:r>
        <w:separator/>
      </w:r>
    </w:p>
  </w:footnote>
  <w:footnote w:type="continuationSeparator" w:id="0">
    <w:p w:rsidR="007B1EA7" w:rsidRDefault="007B1EA7" w:rsidP="007A4D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F4" w:rsidRPr="00197AB1" w:rsidRDefault="007A4DF4" w:rsidP="00197AB1">
    <w:pPr>
      <w:rPr>
        <w:color w:val="002060"/>
      </w:rPr>
    </w:pPr>
    <w:r w:rsidRPr="00197AB1">
      <w:rPr>
        <w:rFonts w:cs="Arial"/>
        <w:b/>
        <w:color w:val="002060"/>
        <w:sz w:val="44"/>
        <w:szCs w:val="20"/>
        <w:shd w:val="clear" w:color="auto" w:fill="FFFFFF"/>
      </w:rPr>
      <w:t>SALE OF TELSTRA</w:t>
    </w:r>
    <w:r w:rsidR="00D66340">
      <w:rPr>
        <w:rFonts w:cs="Arial"/>
        <w:b/>
        <w:color w:val="002060"/>
        <w:sz w:val="44"/>
        <w:szCs w:val="20"/>
        <w:shd w:val="clear" w:color="auto" w:fill="FFFFFF"/>
      </w:rPr>
      <w:t xml:space="preserve"> - Cassie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67843"/>
    <w:multiLevelType w:val="hybridMultilevel"/>
    <w:tmpl w:val="D8F007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663B2200"/>
    <w:multiLevelType w:val="hybridMultilevel"/>
    <w:tmpl w:val="45F078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029E0"/>
    <w:rsid w:val="000D3C89"/>
    <w:rsid w:val="00197AB1"/>
    <w:rsid w:val="002A2DAA"/>
    <w:rsid w:val="003029E0"/>
    <w:rsid w:val="004E7FD1"/>
    <w:rsid w:val="005076A7"/>
    <w:rsid w:val="005118E1"/>
    <w:rsid w:val="005C55E4"/>
    <w:rsid w:val="005F4F37"/>
    <w:rsid w:val="007A4DF4"/>
    <w:rsid w:val="007B1EA7"/>
    <w:rsid w:val="0099163C"/>
    <w:rsid w:val="00A673B4"/>
    <w:rsid w:val="00AB1ACC"/>
    <w:rsid w:val="00B54339"/>
    <w:rsid w:val="00C65F8C"/>
    <w:rsid w:val="00D06437"/>
    <w:rsid w:val="00D618AA"/>
    <w:rsid w:val="00D66340"/>
    <w:rsid w:val="00E76855"/>
    <w:rsid w:val="00F566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F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029E0"/>
  </w:style>
  <w:style w:type="character" w:styleId="Hyperlink">
    <w:name w:val="Hyperlink"/>
    <w:basedOn w:val="DefaultParagraphFont"/>
    <w:uiPriority w:val="99"/>
    <w:semiHidden/>
    <w:unhideWhenUsed/>
    <w:rsid w:val="003029E0"/>
    <w:rPr>
      <w:color w:val="0000FF"/>
      <w:u w:val="single"/>
    </w:rPr>
  </w:style>
  <w:style w:type="paragraph" w:styleId="ListParagraph">
    <w:name w:val="List Paragraph"/>
    <w:basedOn w:val="Normal"/>
    <w:uiPriority w:val="34"/>
    <w:qFormat/>
    <w:rsid w:val="005C55E4"/>
    <w:pPr>
      <w:ind w:left="720"/>
      <w:contextualSpacing/>
    </w:pPr>
  </w:style>
  <w:style w:type="paragraph" w:styleId="Header">
    <w:name w:val="header"/>
    <w:basedOn w:val="Normal"/>
    <w:link w:val="HeaderChar"/>
    <w:uiPriority w:val="99"/>
    <w:unhideWhenUsed/>
    <w:rsid w:val="007A4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4DF4"/>
  </w:style>
  <w:style w:type="paragraph" w:styleId="Footer">
    <w:name w:val="footer"/>
    <w:basedOn w:val="Normal"/>
    <w:link w:val="FooterChar"/>
    <w:uiPriority w:val="99"/>
    <w:unhideWhenUsed/>
    <w:rsid w:val="007A4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4D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Chisholm Catholic College</Company>
  <LinksUpToDate>false</LinksUpToDate>
  <CharactersWithSpaces>3620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Cassy</dc:creator>
  <cp:lastModifiedBy>Natasha Clark</cp:lastModifiedBy>
  <cp:revision>2</cp:revision>
  <cp:lastPrinted>2013-05-23T03:44:00Z</cp:lastPrinted>
  <dcterms:created xsi:type="dcterms:W3CDTF">2013-05-23T03:45:00Z</dcterms:created>
  <dcterms:modified xsi:type="dcterms:W3CDTF">2013-05-23T03:45:00Z</dcterms:modified>
</cp:coreProperties>
</file>